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6B" w:rsidRDefault="009B6E88">
      <w:r>
        <w:t>Declaração de leitura aula 23</w:t>
      </w:r>
    </w:p>
    <w:p w:rsidR="009B6E88" w:rsidRDefault="009B6E88" w:rsidP="009B6E88">
      <w:r>
        <w:t xml:space="preserve">Declaro ter lido os artigos, Os números do Apocalipse; </w:t>
      </w:r>
      <w:r>
        <w:t>O Poder d</w:t>
      </w:r>
      <w:r>
        <w:t xml:space="preserve">a Arte Literária no Apocalipse; </w:t>
      </w:r>
      <w:r>
        <w:t xml:space="preserve">As </w:t>
      </w:r>
      <w:r>
        <w:t>Lentes do Tradutor e do Exegeta, como leitura complementar da aula 23.</w:t>
      </w:r>
      <w:bookmarkStart w:id="0" w:name="_GoBack"/>
      <w:bookmarkEnd w:id="0"/>
    </w:p>
    <w:sectPr w:rsidR="009B6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2A"/>
    <w:rsid w:val="005F356B"/>
    <w:rsid w:val="008D0B2A"/>
    <w:rsid w:val="009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2018-12-18T13:03:00Z</dcterms:created>
  <dcterms:modified xsi:type="dcterms:W3CDTF">2018-12-18T13:04:00Z</dcterms:modified>
</cp:coreProperties>
</file>